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2D543">
      <w:pPr>
        <w:spacing w:line="460" w:lineRule="exact"/>
        <w:contextualSpacing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D6955D0">
      <w:pPr>
        <w:spacing w:line="200" w:lineRule="exact"/>
        <w:contextualSpacing/>
        <w:jc w:val="center"/>
        <w:rPr>
          <w:rFonts w:hint="eastAsia" w:eastAsia="方正小标宋简体"/>
          <w:sz w:val="44"/>
          <w:szCs w:val="36"/>
        </w:rPr>
      </w:pPr>
    </w:p>
    <w:p w14:paraId="1482A808">
      <w:pPr>
        <w:spacing w:before="289" w:beforeLines="50" w:after="579" w:afterLines="100" w:line="620" w:lineRule="exact"/>
        <w:contextualSpacing/>
        <w:jc w:val="center"/>
        <w:rPr>
          <w:rFonts w:hint="eastAsia" w:eastAsia="方正小标宋简体"/>
          <w:sz w:val="44"/>
          <w:szCs w:val="36"/>
        </w:rPr>
      </w:pPr>
      <w:r>
        <w:rPr>
          <w:rFonts w:hint="eastAsia" w:eastAsia="方正小标宋简体"/>
          <w:sz w:val="44"/>
          <w:szCs w:val="36"/>
        </w:rPr>
        <w:t>环境保护相关专业新旧对应表</w:t>
      </w:r>
    </w:p>
    <w:p w14:paraId="545F3EE2">
      <w:pPr>
        <w:spacing w:line="200" w:lineRule="exact"/>
        <w:contextualSpacing/>
        <w:jc w:val="center"/>
        <w:rPr>
          <w:rFonts w:hint="eastAsia" w:eastAsia="方正小标宋简体"/>
          <w:sz w:val="44"/>
          <w:szCs w:val="36"/>
        </w:rPr>
      </w:pP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7"/>
        <w:gridCol w:w="2778"/>
        <w:gridCol w:w="3391"/>
      </w:tblGrid>
      <w:tr w14:paraId="161761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tblHeader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4D337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新专业名称</w:t>
            </w:r>
          </w:p>
        </w:tc>
        <w:tc>
          <w:tcPr>
            <w:tcW w:w="6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62C33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旧专业名称</w:t>
            </w:r>
          </w:p>
        </w:tc>
      </w:tr>
      <w:tr w14:paraId="5C73D8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9CBC9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环境工程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47055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环境工程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F3811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环境工程</w:t>
            </w:r>
          </w:p>
        </w:tc>
      </w:tr>
      <w:tr w14:paraId="17D889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36998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BDD1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35600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环境监测</w:t>
            </w:r>
          </w:p>
        </w:tc>
      </w:tr>
      <w:tr w14:paraId="132731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4849E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环境科学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89990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环境科学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57F3C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环境学</w:t>
            </w:r>
          </w:p>
        </w:tc>
      </w:tr>
      <w:tr w14:paraId="6E0F3A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33C41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9D97A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B3598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环境规划与管理</w:t>
            </w:r>
          </w:p>
        </w:tc>
      </w:tr>
      <w:tr w14:paraId="4E4CE6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F042D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生态学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80DF1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生态学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A6D2F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生态学</w:t>
            </w:r>
          </w:p>
        </w:tc>
      </w:tr>
      <w:tr w14:paraId="68A65A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15667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71580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940D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生物科学与技术</w:t>
            </w:r>
          </w:p>
        </w:tc>
      </w:tr>
      <w:tr w14:paraId="6DE1B7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87251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D2947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63665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生物学</w:t>
            </w:r>
          </w:p>
        </w:tc>
      </w:tr>
      <w:tr w14:paraId="50DAF9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A3322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F6EAA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B5A49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生物化学</w:t>
            </w:r>
          </w:p>
        </w:tc>
      </w:tr>
      <w:tr w14:paraId="004CEF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4462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B9CCA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806FC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化学</w:t>
            </w:r>
          </w:p>
        </w:tc>
      </w:tr>
      <w:tr w14:paraId="771410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EBC76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应用化学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E1089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应用化学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2BA01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应用化学</w:t>
            </w:r>
          </w:p>
        </w:tc>
      </w:tr>
      <w:tr w14:paraId="4B6178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F8D0C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自然地理与资源环境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A2CB5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资源环境与城乡规划管理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DA85F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资源环境规划与管理</w:t>
            </w:r>
          </w:p>
        </w:tc>
      </w:tr>
      <w:tr w14:paraId="4556AF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0E452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人文地理与城乡规划</w:t>
            </w: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E89C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42448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经济地理学与城乡区域规划</w:t>
            </w:r>
          </w:p>
        </w:tc>
      </w:tr>
      <w:tr w14:paraId="6A3A09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F671A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大气科学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4C124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大气科学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97487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大气科学</w:t>
            </w:r>
          </w:p>
        </w:tc>
      </w:tr>
      <w:tr w14:paraId="7D40B0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AA78A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472C6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C03FF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大气物理学与大气环境</w:t>
            </w:r>
          </w:p>
        </w:tc>
      </w:tr>
      <w:tr w14:paraId="07EC4D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6CC4C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D4BE4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CF926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气象学</w:t>
            </w:r>
          </w:p>
        </w:tc>
      </w:tr>
      <w:tr w14:paraId="1B036D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8C834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给排水科学与工程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96AFD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给水排水工程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C05BE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给水排水工程</w:t>
            </w:r>
          </w:p>
        </w:tc>
      </w:tr>
      <w:tr w14:paraId="570E56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FCE45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水文与水资源工程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D0ACD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水文与水资源工程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6122D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水文与水资源利用</w:t>
            </w:r>
          </w:p>
        </w:tc>
      </w:tr>
      <w:tr w14:paraId="785437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7CDB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化学工程与工艺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7056D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化学工程与工艺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E51DF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化学工程与工艺</w:t>
            </w:r>
          </w:p>
        </w:tc>
      </w:tr>
      <w:tr w14:paraId="178DE6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DA5D6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DE394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A87BF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化学工程</w:t>
            </w:r>
          </w:p>
        </w:tc>
      </w:tr>
      <w:tr w14:paraId="424471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510A1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生物工程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F7F05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生物工程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73124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生物化工</w:t>
            </w:r>
          </w:p>
        </w:tc>
      </w:tr>
      <w:tr w14:paraId="0903CB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F72E8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FB62D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34305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生物化学工程</w:t>
            </w:r>
          </w:p>
        </w:tc>
      </w:tr>
      <w:tr w14:paraId="09F280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78F9F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农业建筑环境与能源工程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348AC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农业建筑环境与能源工程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5E402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农业建筑与环境工程</w:t>
            </w:r>
          </w:p>
        </w:tc>
      </w:tr>
      <w:tr w14:paraId="066629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AE831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72E1F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CD3AB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农村能源开发与利用</w:t>
            </w:r>
          </w:p>
        </w:tc>
      </w:tr>
      <w:tr w14:paraId="3A3375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2A339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森林保护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45797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森林资源保护与游憩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8295F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野生植物资源开发与利用</w:t>
            </w:r>
          </w:p>
        </w:tc>
      </w:tr>
      <w:tr w14:paraId="24F3F5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45617">
            <w:pP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野生动物与自然保护区管理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C97AC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野生动物与自然保护管理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CCA31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野生动物保护与利用</w:t>
            </w:r>
          </w:p>
        </w:tc>
      </w:tr>
      <w:tr w14:paraId="65AB3C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0BF6F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6754E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E063C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自然保护区资源管理</w:t>
            </w:r>
          </w:p>
        </w:tc>
      </w:tr>
      <w:tr w14:paraId="147CAB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61AE1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水土保持与荒漠化防治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47355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水土保持与荒漠化防治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50D4E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水土保持</w:t>
            </w:r>
          </w:p>
        </w:tc>
      </w:tr>
      <w:tr w14:paraId="316348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8BD34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农业资源与环境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7D059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农业资源与环境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2A275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农业环境保护</w:t>
            </w:r>
          </w:p>
        </w:tc>
      </w:tr>
      <w:tr w14:paraId="0D429D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FAFAD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土地资源管理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53D7D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土地资源管理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5D2A1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土地规划与利用</w:t>
            </w:r>
          </w:p>
        </w:tc>
      </w:tr>
    </w:tbl>
    <w:p w14:paraId="087CFB32">
      <w:pPr>
        <w:spacing w:before="289" w:beforeLines="50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default" w:ascii="Times New Roman" w:hAnsi="Times New Roman" w:eastAsia="仿宋_GB2312" w:cs="Times New Roman"/>
          <w:sz w:val="24"/>
        </w:rPr>
        <w:t>注:本表中“新专业名称”指教育部颁布的《普通高等学校本科专业目录（2020年）》及《普通高等学校本科专业目录（2012年）》中规定的专业名称；“旧专业名称”指教育部颁布的《普通高等学校本科专业目录（1998年）》及该目录颁布前各院校采用的专业名称。</w:t>
      </w:r>
    </w:p>
    <w:p w14:paraId="4E361CE6">
      <w:pPr>
        <w:spacing w:line="460" w:lineRule="exact"/>
        <w:rPr>
          <w:rFonts w:hint="eastAsia" w:ascii="仿宋_GB2312" w:hAnsi="仿宋_GB2312" w:eastAsia="仿宋_GB2312" w:cs="仿宋_GB2312"/>
        </w:rPr>
      </w:pPr>
    </w:p>
    <w:p w14:paraId="678BF7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01567"/>
    <w:rsid w:val="6C60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2025-03-26T08:50:00Z</dcterms:created>
  <dc:creator>屮艸芔茻</dc:creator>
  <cp:lastModifiedBy>屮艸芔茻</cp:lastModifiedBy>
  <dcterms:modified xsi:type="dcterms:W3CDTF">2025-03-26T08:50:38Z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4A667A43004B437D842B604FB112C94D_11</vt:lpwstr>
  </property>
  <property fmtid="{D5CDD505-2E9C-101B-9397-08002B2CF9AE}" pid="4" name="KSOTemplateDocerSaveRecord">
    <vt:lpwstr>eyJoZGlkIjoiMDNhYTg2MzkzOTE1NjZlOTU1YjI2ZjYxMDVhNzhlNjkiLCJ1c2VySWQiOiIxMTQxMTQzMTgwIn0=</vt:lpwstr>
  </property>
</Properties>
</file>